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11636" w14:textId="012D7C1A" w:rsidR="002072A5" w:rsidRPr="004248A7" w:rsidRDefault="004248A7">
      <w:pPr>
        <w:rPr>
          <w:b/>
        </w:rPr>
      </w:pPr>
      <w:r w:rsidRPr="004248A7">
        <w:rPr>
          <w:b/>
        </w:rPr>
        <w:t>I</w:t>
      </w:r>
      <w:r w:rsidR="007E10D8">
        <w:rPr>
          <w:b/>
        </w:rPr>
        <w:t>SL Education Lending</w:t>
      </w:r>
      <w:r w:rsidRPr="004248A7">
        <w:rPr>
          <w:b/>
        </w:rPr>
        <w:t xml:space="preserve"> Scholarship</w:t>
      </w:r>
    </w:p>
    <w:p w14:paraId="6C0DDB00" w14:textId="77777777" w:rsidR="004248A7" w:rsidRPr="004248A7" w:rsidRDefault="004248A7">
      <w:pPr>
        <w:rPr>
          <w:b/>
        </w:rPr>
      </w:pPr>
      <w:r w:rsidRPr="004248A7">
        <w:rPr>
          <w:b/>
        </w:rPr>
        <w:t>A</w:t>
      </w:r>
      <w:r w:rsidR="00CF1BEC">
        <w:rPr>
          <w:b/>
        </w:rPr>
        <w:t>rticle</w:t>
      </w:r>
    </w:p>
    <w:p w14:paraId="6A97707B" w14:textId="77777777" w:rsidR="004248A7" w:rsidRDefault="004248A7"/>
    <w:p w14:paraId="4EC304A9" w14:textId="6B9DB8B9" w:rsidR="004248A7" w:rsidRDefault="009B60C1">
      <w:r>
        <w:t>I</w:t>
      </w:r>
      <w:r w:rsidR="00CF1BEC" w:rsidRPr="00CF1BEC">
        <w:t xml:space="preserve">nclude the following article in </w:t>
      </w:r>
      <w:r w:rsidR="00CF6AC8">
        <w:t xml:space="preserve">an email or </w:t>
      </w:r>
      <w:r w:rsidR="00CF1BEC" w:rsidRPr="00CF1BEC">
        <w:t>your newsletter, blog or website</w:t>
      </w:r>
      <w:r w:rsidR="00913604">
        <w:t xml:space="preserve"> be</w:t>
      </w:r>
      <w:r w:rsidR="00832502">
        <w:t>tween</w:t>
      </w:r>
      <w:r w:rsidR="00913604">
        <w:t xml:space="preserve"> </w:t>
      </w:r>
      <w:r w:rsidR="00AB2D83">
        <w:t>January 6</w:t>
      </w:r>
      <w:r w:rsidR="00832502">
        <w:t xml:space="preserve"> and </w:t>
      </w:r>
      <w:r w:rsidR="00AB2D83">
        <w:t>March 31</w:t>
      </w:r>
      <w:r w:rsidR="00C32547">
        <w:t>, 202</w:t>
      </w:r>
      <w:r w:rsidR="00AB2D83">
        <w:t>5</w:t>
      </w:r>
      <w:r w:rsidR="00CF1BEC" w:rsidRPr="00CF1BEC">
        <w:t>. You can also send it to your local media</w:t>
      </w:r>
      <w:r w:rsidR="004248A7" w:rsidRPr="00CF1BEC">
        <w:t>.</w:t>
      </w:r>
    </w:p>
    <w:p w14:paraId="2A96A967" w14:textId="77777777" w:rsidR="003C1EEA" w:rsidRPr="00CF1BEC" w:rsidRDefault="003C1EEA"/>
    <w:p w14:paraId="70ED9E5F" w14:textId="77777777" w:rsidR="003C1EEA" w:rsidRDefault="003C1EEA"/>
    <w:p w14:paraId="66E18710" w14:textId="3C698043" w:rsidR="00B35B5D" w:rsidRPr="003C1EEA" w:rsidRDefault="00DC551F">
      <w:pPr>
        <w:rPr>
          <w:b/>
        </w:rPr>
      </w:pPr>
      <w:r>
        <w:rPr>
          <w:b/>
        </w:rPr>
        <w:t>Program to Award $</w:t>
      </w:r>
      <w:r w:rsidR="00B9574C">
        <w:rPr>
          <w:b/>
        </w:rPr>
        <w:t>1</w:t>
      </w:r>
      <w:r>
        <w:rPr>
          <w:b/>
        </w:rPr>
        <w:t xml:space="preserve">,000 </w:t>
      </w:r>
      <w:r w:rsidR="00DB6ECD">
        <w:rPr>
          <w:b/>
        </w:rPr>
        <w:t>for Education Expenses to Iowa Students and Parents</w:t>
      </w:r>
      <w:r w:rsidR="00297547">
        <w:rPr>
          <w:b/>
        </w:rPr>
        <w:t>; Educate on College Financing</w:t>
      </w:r>
    </w:p>
    <w:p w14:paraId="75076805" w14:textId="77777777" w:rsidR="004248A7" w:rsidRDefault="004248A7"/>
    <w:p w14:paraId="382E87A5" w14:textId="7B93DC02" w:rsidR="003C1EEA" w:rsidRDefault="00D74FEA">
      <w:r>
        <w:t xml:space="preserve">Up to </w:t>
      </w:r>
      <w:r w:rsidR="00DB6ECD">
        <w:t>45</w:t>
      </w:r>
      <w:r w:rsidR="00B9574C">
        <w:t xml:space="preserve"> </w:t>
      </w:r>
      <w:r w:rsidR="003C1EEA">
        <w:t xml:space="preserve">Iowa </w:t>
      </w:r>
      <w:r w:rsidR="00DB6ECD">
        <w:t>students and parents or guardians</w:t>
      </w:r>
      <w:r w:rsidR="003C1EEA">
        <w:t xml:space="preserve"> will each be awarded $</w:t>
      </w:r>
      <w:r w:rsidR="00B9574C">
        <w:t>1</w:t>
      </w:r>
      <w:r w:rsidR="00171627">
        <w:t>,0</w:t>
      </w:r>
      <w:r w:rsidR="003C1EEA">
        <w:t xml:space="preserve">00 </w:t>
      </w:r>
      <w:proofErr w:type="spellStart"/>
      <w:r w:rsidR="00D35333">
        <w:t>ISave</w:t>
      </w:r>
      <w:proofErr w:type="spellEnd"/>
      <w:r w:rsidR="00D35333">
        <w:t xml:space="preserve"> 529 (formerly </w:t>
      </w:r>
      <w:r w:rsidR="00DB6ECD">
        <w:t>College Savings Iowa</w:t>
      </w:r>
      <w:r w:rsidR="00D35333">
        <w:t>)</w:t>
      </w:r>
      <w:r w:rsidR="00DB6ECD">
        <w:t xml:space="preserve"> deposits in the ISL Education Lending Scholarship</w:t>
      </w:r>
      <w:r w:rsidR="003C1EEA">
        <w:t>, sponsored by Iowa Student Loan</w:t>
      </w:r>
      <w:r w:rsidR="00AD34BB">
        <w:t xml:space="preserve"> Liquidity Corporation</w:t>
      </w:r>
      <w:r w:rsidR="003C1EEA">
        <w:t>®</w:t>
      </w:r>
      <w:r w:rsidR="007371D0">
        <w:t xml:space="preserve">, which offers educational funding as ISL Education </w:t>
      </w:r>
      <w:proofErr w:type="gramStart"/>
      <w:r w:rsidR="007371D0">
        <w:t>Lending.</w:t>
      </w:r>
      <w:proofErr w:type="gramEnd"/>
    </w:p>
    <w:p w14:paraId="0E26D33B" w14:textId="028237AF" w:rsidR="00DB6ECD" w:rsidRDefault="00DB6ECD"/>
    <w:p w14:paraId="589EDF5B" w14:textId="057920BF" w:rsidR="00DB6ECD" w:rsidRDefault="00DB6ECD">
      <w:r>
        <w:t xml:space="preserve">The scholarship is open </w:t>
      </w:r>
      <w:r w:rsidR="00AB2D83">
        <w:t>January 6</w:t>
      </w:r>
      <w:r>
        <w:t>–</w:t>
      </w:r>
      <w:r w:rsidR="00AB2D83">
        <w:t>March 31, 2025</w:t>
      </w:r>
      <w:r>
        <w:t>, to Iowa residents who are either Iowa high school students in grades 9 through 12, undergraduate college students, or parents or guardians of, or others who have</w:t>
      </w:r>
      <w:r w:rsidR="00D35333">
        <w:t xml:space="preserve"> </w:t>
      </w:r>
      <w:proofErr w:type="spellStart"/>
      <w:r w:rsidR="00D35333">
        <w:t>ISave</w:t>
      </w:r>
      <w:proofErr w:type="spellEnd"/>
      <w:r w:rsidR="00D35333">
        <w:t xml:space="preserve"> 529</w:t>
      </w:r>
      <w:r>
        <w:t xml:space="preserve"> accounts to benefit, those students.</w:t>
      </w:r>
      <w:r w:rsidR="00832502">
        <w:t xml:space="preserve"> </w:t>
      </w:r>
      <w:r w:rsidR="003B63E0">
        <w:t>Families who registered in either of the program periods last year are encouraged to participate again</w:t>
      </w:r>
      <w:r w:rsidR="00832502">
        <w:t>.</w:t>
      </w:r>
    </w:p>
    <w:p w14:paraId="6C169A48" w14:textId="77777777" w:rsidR="003C1EEA" w:rsidRDefault="003C1EEA"/>
    <w:p w14:paraId="3A29B817" w14:textId="1D8B43B6" w:rsidR="003C1EEA" w:rsidRDefault="003C1EEA">
      <w:r>
        <w:t xml:space="preserve">To enter the scholarship, </w:t>
      </w:r>
      <w:r w:rsidR="00DB6ECD">
        <w:t xml:space="preserve">students or their parents </w:t>
      </w:r>
      <w:r>
        <w:t xml:space="preserve">should register and review scholarship rules at </w:t>
      </w:r>
      <w:r w:rsidR="006E7FA7">
        <w:t>www.IowaStudentLoan.org/Enter</w:t>
      </w:r>
      <w:r w:rsidR="00DB6ECD">
        <w:t xml:space="preserve"> </w:t>
      </w:r>
      <w:r>
        <w:t xml:space="preserve">between </w:t>
      </w:r>
      <w:r w:rsidR="00AB2D83">
        <w:t>January 6</w:t>
      </w:r>
      <w:r>
        <w:t xml:space="preserve"> and</w:t>
      </w:r>
      <w:r w:rsidR="00171627">
        <w:t xml:space="preserve"> </w:t>
      </w:r>
      <w:r w:rsidR="00AB2D83">
        <w:t>March 31</w:t>
      </w:r>
      <w:bookmarkStart w:id="0" w:name="_GoBack"/>
      <w:bookmarkEnd w:id="0"/>
      <w:r>
        <w:t xml:space="preserve">. After </w:t>
      </w:r>
      <w:r w:rsidR="00DB6ECD">
        <w:t>entering</w:t>
      </w:r>
      <w:r>
        <w:t xml:space="preserve">, students </w:t>
      </w:r>
      <w:r w:rsidR="00DB6ECD">
        <w:t>and parents have the opportunity to review educational information about planning for and paying for education after high school</w:t>
      </w:r>
      <w:r>
        <w:t>.</w:t>
      </w:r>
    </w:p>
    <w:p w14:paraId="6D880E9D" w14:textId="77777777" w:rsidR="003C1EEA" w:rsidRDefault="003C1EEA"/>
    <w:p w14:paraId="17A58916" w14:textId="4573CF27" w:rsidR="003C1EEA" w:rsidRDefault="00DB6ECD">
      <w:r>
        <w:t>In addition, registrants will receive a series of emailed tips throughout the registration period and have the option to sign up to receive additional free information.</w:t>
      </w:r>
    </w:p>
    <w:p w14:paraId="4488C1C5" w14:textId="77777777" w:rsidR="003C1EEA" w:rsidRDefault="003C1EEA"/>
    <w:p w14:paraId="4D7E85EC" w14:textId="08A75EDA" w:rsidR="003C1EEA" w:rsidRDefault="00DB6ECD">
      <w:r>
        <w:t xml:space="preserve">Each student may register themselves once and be registered by a parent, guardian or other adult once per registration period. </w:t>
      </w:r>
    </w:p>
    <w:p w14:paraId="09E48308" w14:textId="77777777" w:rsidR="001A79D2" w:rsidRDefault="001A79D2"/>
    <w:p w14:paraId="1E838AA6" w14:textId="06B558F1" w:rsidR="001A79D2" w:rsidRDefault="00B9574C">
      <w:r>
        <w:t xml:space="preserve">Award winners will be randomly selected from all eligible entries to receive </w:t>
      </w:r>
      <w:r w:rsidR="001A79D2">
        <w:t>a $</w:t>
      </w:r>
      <w:r>
        <w:t>1</w:t>
      </w:r>
      <w:r w:rsidR="00171627">
        <w:t>,0</w:t>
      </w:r>
      <w:r w:rsidR="001A79D2">
        <w:t xml:space="preserve">00 </w:t>
      </w:r>
      <w:r w:rsidR="00DB6ECD">
        <w:t>deposit into a</w:t>
      </w:r>
      <w:r w:rsidR="00D35333">
        <w:t>n</w:t>
      </w:r>
      <w:r w:rsidR="00DB6ECD">
        <w:t xml:space="preserve"> </w:t>
      </w:r>
      <w:proofErr w:type="spellStart"/>
      <w:r w:rsidR="00D35333">
        <w:t>ISave</w:t>
      </w:r>
      <w:proofErr w:type="spellEnd"/>
      <w:r w:rsidR="00D35333">
        <w:t xml:space="preserve"> 529</w:t>
      </w:r>
      <w:r w:rsidR="00DB6ECD">
        <w:t xml:space="preserve"> account</w:t>
      </w:r>
      <w:r w:rsidR="001A79D2">
        <w:t xml:space="preserve">. </w:t>
      </w:r>
      <w:r w:rsidR="00DB6ECD">
        <w:t xml:space="preserve">Potential winners who do not already have the account will have 30 days after notification of the award to set up a new </w:t>
      </w:r>
      <w:proofErr w:type="spellStart"/>
      <w:r w:rsidR="00D35333">
        <w:t>ISave</w:t>
      </w:r>
      <w:proofErr w:type="spellEnd"/>
      <w:r w:rsidR="00D35333">
        <w:t xml:space="preserve"> 529</w:t>
      </w:r>
      <w:r w:rsidR="00DB6ECD">
        <w:t xml:space="preserve"> account and provide the account specifics to ISL</w:t>
      </w:r>
      <w:r w:rsidR="001A79D2">
        <w:t xml:space="preserve">. </w:t>
      </w:r>
    </w:p>
    <w:p w14:paraId="376AB362" w14:textId="77777777" w:rsidR="00171627" w:rsidRDefault="00171627"/>
    <w:p w14:paraId="13950205" w14:textId="3C0B1F34" w:rsidR="001A79D2" w:rsidRPr="00577190" w:rsidRDefault="00254A57">
      <w:r w:rsidRPr="00577190">
        <w:t xml:space="preserve">Since </w:t>
      </w:r>
      <w:r w:rsidR="00DB6ECD">
        <w:t>2012</w:t>
      </w:r>
      <w:r w:rsidR="00297547" w:rsidRPr="00577190">
        <w:t xml:space="preserve">, </w:t>
      </w:r>
      <w:r w:rsidR="00BF5986">
        <w:t>ISL has awarded more than $1 million to Iowa students, parents and high schools through its scholarships and award programs</w:t>
      </w:r>
      <w:r w:rsidR="001A79D2" w:rsidRPr="00577190">
        <w:t xml:space="preserve">. </w:t>
      </w:r>
    </w:p>
    <w:p w14:paraId="567B432C" w14:textId="77777777" w:rsidR="00B2511F" w:rsidRDefault="00B2511F"/>
    <w:p w14:paraId="51CCC227" w14:textId="22441927" w:rsidR="001A79D2" w:rsidRDefault="001A79D2">
      <w:r>
        <w:t>For more information about the I</w:t>
      </w:r>
      <w:r w:rsidR="00BF5986">
        <w:t>SL Education Lending</w:t>
      </w:r>
      <w:r>
        <w:t xml:space="preserve"> Scholarship, visit </w:t>
      </w:r>
      <w:r w:rsidR="006E7FA7">
        <w:t>www.IowaStudentLoan.org/Enter</w:t>
      </w:r>
      <w:r>
        <w:t xml:space="preserve"> or email </w:t>
      </w:r>
      <w:hyperlink r:id="rId6" w:history="1">
        <w:r w:rsidRPr="00632BCF">
          <w:rPr>
            <w:rStyle w:val="Hyperlink"/>
          </w:rPr>
          <w:t>scholarship@studentloan.org</w:t>
        </w:r>
      </w:hyperlink>
      <w:r>
        <w:t>.</w:t>
      </w:r>
    </w:p>
    <w:p w14:paraId="374143D6" w14:textId="77777777" w:rsidR="001A79D2" w:rsidRPr="004248A7" w:rsidRDefault="001A79D2"/>
    <w:sectPr w:rsidR="001A79D2" w:rsidRPr="004248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09563" w14:textId="77777777" w:rsidR="00E74883" w:rsidRDefault="00E74883" w:rsidP="00E74883">
      <w:r>
        <w:separator/>
      </w:r>
    </w:p>
  </w:endnote>
  <w:endnote w:type="continuationSeparator" w:id="0">
    <w:p w14:paraId="241CCD9D" w14:textId="77777777" w:rsidR="00E74883" w:rsidRDefault="00E74883" w:rsidP="00E74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B241D" w14:textId="77777777" w:rsidR="00E74883" w:rsidRDefault="00E748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FB329" w14:textId="77777777" w:rsidR="00E74883" w:rsidRDefault="00E748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205F3" w14:textId="77777777" w:rsidR="00E74883" w:rsidRDefault="00E748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991AB" w14:textId="77777777" w:rsidR="00E74883" w:rsidRDefault="00E74883" w:rsidP="00E74883">
      <w:r>
        <w:separator/>
      </w:r>
    </w:p>
  </w:footnote>
  <w:footnote w:type="continuationSeparator" w:id="0">
    <w:p w14:paraId="5DC2A58F" w14:textId="77777777" w:rsidR="00E74883" w:rsidRDefault="00E74883" w:rsidP="00E74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C1198" w14:textId="77777777" w:rsidR="00E74883" w:rsidRDefault="00E748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92062" w14:textId="77777777" w:rsidR="00E74883" w:rsidRDefault="00E748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EC37A" w14:textId="77777777" w:rsidR="00E74883" w:rsidRDefault="00E748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8A7"/>
    <w:rsid w:val="00011348"/>
    <w:rsid w:val="0004058A"/>
    <w:rsid w:val="00067B3F"/>
    <w:rsid w:val="000E7976"/>
    <w:rsid w:val="0011690D"/>
    <w:rsid w:val="001375EE"/>
    <w:rsid w:val="0016480D"/>
    <w:rsid w:val="00171627"/>
    <w:rsid w:val="001A79D2"/>
    <w:rsid w:val="001B7143"/>
    <w:rsid w:val="002072A5"/>
    <w:rsid w:val="00254A57"/>
    <w:rsid w:val="00297547"/>
    <w:rsid w:val="002C1977"/>
    <w:rsid w:val="003B63E0"/>
    <w:rsid w:val="003C1EEA"/>
    <w:rsid w:val="004248A7"/>
    <w:rsid w:val="004560E4"/>
    <w:rsid w:val="004C23E1"/>
    <w:rsid w:val="00503730"/>
    <w:rsid w:val="00570FC2"/>
    <w:rsid w:val="00577190"/>
    <w:rsid w:val="00590630"/>
    <w:rsid w:val="00640690"/>
    <w:rsid w:val="00653F8B"/>
    <w:rsid w:val="006E7FA7"/>
    <w:rsid w:val="006F3175"/>
    <w:rsid w:val="007371D0"/>
    <w:rsid w:val="00767F6B"/>
    <w:rsid w:val="007958A7"/>
    <w:rsid w:val="007E10D8"/>
    <w:rsid w:val="007F5D43"/>
    <w:rsid w:val="00832502"/>
    <w:rsid w:val="008765C7"/>
    <w:rsid w:val="008A43EB"/>
    <w:rsid w:val="00913604"/>
    <w:rsid w:val="00962BF6"/>
    <w:rsid w:val="009B60C1"/>
    <w:rsid w:val="009D7D29"/>
    <w:rsid w:val="009E3B52"/>
    <w:rsid w:val="00A12543"/>
    <w:rsid w:val="00AB2D83"/>
    <w:rsid w:val="00AD1E8B"/>
    <w:rsid w:val="00AD34BB"/>
    <w:rsid w:val="00AF6EAA"/>
    <w:rsid w:val="00B2511F"/>
    <w:rsid w:val="00B35B5D"/>
    <w:rsid w:val="00B8230E"/>
    <w:rsid w:val="00B9574C"/>
    <w:rsid w:val="00BF5986"/>
    <w:rsid w:val="00C13230"/>
    <w:rsid w:val="00C32547"/>
    <w:rsid w:val="00C525D1"/>
    <w:rsid w:val="00C972AF"/>
    <w:rsid w:val="00CF1BEC"/>
    <w:rsid w:val="00CF6AC8"/>
    <w:rsid w:val="00D35333"/>
    <w:rsid w:val="00D74FEA"/>
    <w:rsid w:val="00D93F0F"/>
    <w:rsid w:val="00DB6ECD"/>
    <w:rsid w:val="00DC551F"/>
    <w:rsid w:val="00E74883"/>
    <w:rsid w:val="00E77C0A"/>
    <w:rsid w:val="00F32DDF"/>
    <w:rsid w:val="00F8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0AF0B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48A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72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72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72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72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72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2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2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48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4883"/>
  </w:style>
  <w:style w:type="paragraph" w:styleId="Footer">
    <w:name w:val="footer"/>
    <w:basedOn w:val="Normal"/>
    <w:link w:val="FooterChar"/>
    <w:uiPriority w:val="99"/>
    <w:unhideWhenUsed/>
    <w:rsid w:val="00E748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4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olarship@studentloan.or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2024-11-25T16:59:00Z</dcterms:created>
  <dcterms:modified xsi:type="dcterms:W3CDTF">2024-11-25T16:59:00Z</dcterms:modified>
</cp:coreProperties>
</file>